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06ED" w14:textId="77777777" w:rsidR="0071151A" w:rsidRDefault="0071151A" w:rsidP="0071151A">
      <w:pPr>
        <w:tabs>
          <w:tab w:val="left" w:pos="0"/>
        </w:tabs>
        <w:autoSpaceDE w:val="0"/>
        <w:autoSpaceDN w:val="0"/>
        <w:adjustRightInd w:val="0"/>
        <w:spacing w:after="120"/>
        <w:jc w:val="right"/>
        <w:rPr>
          <w:rFonts w:ascii="Times New Roman" w:hAnsi="Times New Roman" w:cs="Times New Roman"/>
          <w:i/>
          <w:snapToGrid w:val="0"/>
        </w:rPr>
      </w:pPr>
      <w:r>
        <w:rPr>
          <w:rFonts w:ascii="Times New Roman" w:hAnsi="Times New Roman" w:cs="Times New Roman"/>
        </w:rPr>
        <w:t>Załącznik nr 2 do otwartego konkursu ofert</w:t>
      </w:r>
    </w:p>
    <w:p w14:paraId="4175930E" w14:textId="77777777" w:rsidR="0071151A" w:rsidRDefault="0071151A" w:rsidP="0071151A">
      <w:pPr>
        <w:tabs>
          <w:tab w:val="left" w:pos="0"/>
        </w:tabs>
        <w:autoSpaceDE w:val="0"/>
        <w:autoSpaceDN w:val="0"/>
        <w:adjustRightInd w:val="0"/>
        <w:spacing w:after="120"/>
        <w:jc w:val="right"/>
        <w:rPr>
          <w:rFonts w:ascii="Times New Roman" w:hAnsi="Times New Roman" w:cs="Times New Roman"/>
          <w:i/>
          <w:snapToGrid w:val="0"/>
        </w:rPr>
      </w:pPr>
    </w:p>
    <w:p w14:paraId="56975B93" w14:textId="77777777" w:rsidR="0071151A" w:rsidRDefault="0071151A" w:rsidP="0071151A">
      <w:pPr>
        <w:spacing w:after="0" w:line="240" w:lineRule="auto"/>
        <w:jc w:val="both"/>
        <w:rPr>
          <w:rFonts w:ascii="Times New Roman" w:hAnsi="Times New Roman" w:cs="Times New Roman"/>
        </w:rPr>
      </w:pPr>
      <w:r>
        <w:rPr>
          <w:rFonts w:ascii="Times New Roman" w:hAnsi="Times New Roman" w:cs="Times New Roman"/>
        </w:rPr>
        <w:t xml:space="preserve">Administratorem Państwa danych osobowych jest </w:t>
      </w:r>
      <w:r>
        <w:rPr>
          <w:rFonts w:ascii="Times New Roman" w:hAnsi="Times New Roman" w:cs="Times New Roman"/>
          <w:b/>
          <w:bCs/>
        </w:rPr>
        <w:t>Burmistrz Miasta i Gminy Kąty Wrocławskie</w:t>
      </w:r>
      <w:r>
        <w:rPr>
          <w:rFonts w:ascii="Times New Roman" w:hAnsi="Times New Roman" w:cs="Times New Roman"/>
        </w:rPr>
        <w:t>, ul. Rynek 1, 55-080 Kąty Wrocławskie.</w:t>
      </w:r>
    </w:p>
    <w:p w14:paraId="07A0E7EE" w14:textId="77777777" w:rsidR="0071151A" w:rsidRDefault="0071151A" w:rsidP="0071151A">
      <w:pPr>
        <w:spacing w:after="0" w:line="240" w:lineRule="auto"/>
        <w:jc w:val="both"/>
        <w:rPr>
          <w:rFonts w:ascii="Times New Roman" w:hAnsi="Times New Roman" w:cs="Times New Roman"/>
        </w:rPr>
      </w:pPr>
      <w:r>
        <w:rPr>
          <w:rFonts w:ascii="Times New Roman" w:hAnsi="Times New Roman" w:cs="Times New Roman"/>
        </w:rPr>
        <w:t xml:space="preserve">Dane kontaktowe Inspektora Ochrony Danych: ul. Rynek 1, 55-080 Kąty Wrocławskie, telefon: +48 71 390 72 23. Zapytania w sprawie przetwarzania danych osobowych należy kierować pocztą na podany powyżej adres lub pocztą elektroniczną na adres: </w:t>
      </w:r>
      <w:hyperlink r:id="rId5" w:history="1">
        <w:r>
          <w:rPr>
            <w:rStyle w:val="Hipercze"/>
            <w:rFonts w:ascii="Times New Roman" w:hAnsi="Times New Roman" w:cs="Times New Roman"/>
          </w:rPr>
          <w:t>rodo@katywroclawskie.pl</w:t>
        </w:r>
      </w:hyperlink>
    </w:p>
    <w:p w14:paraId="42EE3A8D" w14:textId="77777777" w:rsidR="0071151A" w:rsidRDefault="0071151A" w:rsidP="0071151A">
      <w:pPr>
        <w:spacing w:after="0" w:line="240" w:lineRule="auto"/>
        <w:ind w:left="175"/>
        <w:jc w:val="both"/>
        <w:rPr>
          <w:rFonts w:ascii="Times New Roman" w:hAnsi="Times New Roman" w:cs="Times New Roman"/>
        </w:rPr>
      </w:pPr>
      <w:r>
        <w:rPr>
          <w:rFonts w:ascii="Times New Roman" w:hAnsi="Times New Roman" w:cs="Times New Roman"/>
        </w:rPr>
        <w:t>Państwa dane osobowe przetwarzane będą w celach:</w:t>
      </w:r>
    </w:p>
    <w:p w14:paraId="484909B1" w14:textId="77777777" w:rsidR="0071151A" w:rsidRDefault="0071151A" w:rsidP="0071151A">
      <w:pPr>
        <w:pStyle w:val="Akapitzlist"/>
        <w:numPr>
          <w:ilvl w:val="0"/>
          <w:numId w:val="1"/>
        </w:numPr>
        <w:rPr>
          <w:sz w:val="22"/>
          <w:szCs w:val="22"/>
        </w:rPr>
      </w:pPr>
      <w:r>
        <w:rPr>
          <w:sz w:val="22"/>
          <w:szCs w:val="22"/>
        </w:rPr>
        <w:t>zawarcia i wykonania umowy na podstawie art.6 ust.1 lit. b ogólnego rozporządzenie o ochronie danych</w:t>
      </w:r>
    </w:p>
    <w:p w14:paraId="3505964E" w14:textId="77777777" w:rsidR="0071151A" w:rsidRDefault="0071151A" w:rsidP="0071151A">
      <w:pPr>
        <w:pStyle w:val="Akapitzlist"/>
        <w:numPr>
          <w:ilvl w:val="0"/>
          <w:numId w:val="1"/>
        </w:numPr>
        <w:rPr>
          <w:sz w:val="22"/>
          <w:szCs w:val="22"/>
        </w:rPr>
      </w:pPr>
      <w:r>
        <w:rPr>
          <w:sz w:val="22"/>
          <w:szCs w:val="22"/>
        </w:rPr>
        <w:t xml:space="preserve">w celu wypełniania obowiązków prawnych ciążących na Administratorze na podstawie art..6 ust.1 lit. c ogólnego rozporządzenie o ochronie danych. Obowiązek prawny wynika przede wszystkim </w:t>
      </w:r>
      <w:r>
        <w:rPr>
          <w:sz w:val="22"/>
          <w:szCs w:val="22"/>
        </w:rPr>
        <w:br/>
        <w:t xml:space="preserve">z art.34 ust.6 oraz art.46 ust.1 ustawy z dnia 13 października 1998 roku o systemie ubezpieczeń społecznych, a także art. 11 ust.3 ustawy z 13 października 1995 roku o zasadach ewidencji </w:t>
      </w:r>
      <w:r>
        <w:rPr>
          <w:sz w:val="22"/>
          <w:szCs w:val="22"/>
        </w:rPr>
        <w:br/>
        <w:t xml:space="preserve">i identyfikacji podatników ; </w:t>
      </w:r>
    </w:p>
    <w:p w14:paraId="3264015C" w14:textId="77777777" w:rsidR="0071151A" w:rsidRDefault="0071151A" w:rsidP="0071151A">
      <w:pPr>
        <w:pStyle w:val="Akapitzlist"/>
        <w:numPr>
          <w:ilvl w:val="0"/>
          <w:numId w:val="1"/>
        </w:numPr>
        <w:rPr>
          <w:sz w:val="22"/>
          <w:szCs w:val="22"/>
        </w:rPr>
      </w:pPr>
      <w:r>
        <w:rPr>
          <w:sz w:val="22"/>
          <w:szCs w:val="22"/>
        </w:rPr>
        <w:t xml:space="preserve">ustalania, obrony i dochodzenia roszczeń na podstawie art.6 ust.1 lit. f ogólnego rozporządzenie </w:t>
      </w:r>
      <w:r>
        <w:rPr>
          <w:sz w:val="22"/>
          <w:szCs w:val="22"/>
        </w:rPr>
        <w:br/>
        <w:t>o ochronie danych jako prawnie uzasadniony interes realizowany przez Administratora - w tym zakresie dane przetwarzane będą przez okres po którym przedawnią się roszczenia;</w:t>
      </w:r>
    </w:p>
    <w:p w14:paraId="4194E3CA" w14:textId="77777777" w:rsidR="0071151A" w:rsidRDefault="0071151A" w:rsidP="0071151A">
      <w:pPr>
        <w:pStyle w:val="Akapitzlist"/>
        <w:numPr>
          <w:ilvl w:val="0"/>
          <w:numId w:val="1"/>
        </w:numPr>
        <w:jc w:val="both"/>
        <w:rPr>
          <w:sz w:val="22"/>
          <w:szCs w:val="22"/>
        </w:rPr>
      </w:pPr>
      <w:r>
        <w:rPr>
          <w:sz w:val="22"/>
          <w:szCs w:val="22"/>
        </w:rPr>
        <w:t>w związku z dochodzeniem i obroną roszczeń jako prawnie uzasadniony interes administratora na podstawie art.6 ust.1 lit. f ogólnego rozporządzenie o ochronie danych;</w:t>
      </w:r>
    </w:p>
    <w:p w14:paraId="07F38D29" w14:textId="77777777" w:rsidR="0071151A" w:rsidRDefault="0071151A" w:rsidP="0071151A">
      <w:pPr>
        <w:spacing w:after="0" w:line="240" w:lineRule="auto"/>
        <w:ind w:left="175"/>
        <w:jc w:val="both"/>
        <w:rPr>
          <w:rFonts w:ascii="Times New Roman" w:hAnsi="Times New Roman" w:cs="Times New Roman"/>
        </w:rPr>
      </w:pPr>
      <w:r>
        <w:rPr>
          <w:rFonts w:ascii="Times New Roman" w:hAnsi="Times New Roman" w:cs="Times New Roman"/>
        </w:rPr>
        <w:t>Informujemy, że odbiorcami danych będą: podmioty uprawnione na podstawie przepisów prawa, podmioty przetwarzające dane w naszym imieniu na podstawie zawartej umowy powierzenia, uczestniczącym w wykonywaniu naszych czynności (świadczące nam usługi informatyczne, pomoc prawną, usługi w zakresie bhp), innym administratorom danych przetwarzającym dane we własnym imieniu(prowadzącym działalność pocztową lub kurierską, prowadzącym działalność płatniczą (banki, instytucje płatnicze)).</w:t>
      </w:r>
    </w:p>
    <w:p w14:paraId="257B0A07" w14:textId="77777777" w:rsidR="0071151A" w:rsidRDefault="0071151A" w:rsidP="0071151A">
      <w:pPr>
        <w:spacing w:after="0" w:line="240" w:lineRule="auto"/>
        <w:ind w:left="175"/>
        <w:jc w:val="both"/>
        <w:rPr>
          <w:rFonts w:ascii="Times New Roman" w:hAnsi="Times New Roman" w:cs="Times New Roman"/>
        </w:rPr>
      </w:pPr>
      <w:r>
        <w:rPr>
          <w:rFonts w:ascii="Times New Roman" w:hAnsi="Times New Roman" w:cs="Times New Roman"/>
        </w:rPr>
        <w:t>Dane przetwarzane w związku z zawartą umową oraz w związku z wypełnianiem obowiązków prawnych ciążących na Administratorze przechowywane będą przez Administratora przez okres niezbędny do realizacji w/w zadań, a po tym okresie dla celów i przez czas oraz w zakresie wymaganym przez przepisy prawa lub dla zabezpieczenia ewentualnych roszczeń, jednak nie dłużej niż przez 6 lat od końca roku kalendarzowego.</w:t>
      </w:r>
    </w:p>
    <w:p w14:paraId="7C3C87DB" w14:textId="77777777" w:rsidR="0071151A" w:rsidRDefault="0071151A" w:rsidP="0071151A">
      <w:pPr>
        <w:spacing w:after="0" w:line="240" w:lineRule="auto"/>
        <w:ind w:left="175"/>
        <w:jc w:val="both"/>
        <w:rPr>
          <w:rFonts w:ascii="Times New Roman" w:hAnsi="Times New Roman" w:cs="Times New Roman"/>
        </w:rPr>
      </w:pPr>
      <w:r>
        <w:rPr>
          <w:rFonts w:ascii="Times New Roman" w:hAnsi="Times New Roman" w:cs="Times New Roman"/>
        </w:rPr>
        <w:t>Podanie danych jest dobrowolne jednak niepodanie danych będzie skutkowało niemożliwością zawarcia i wykonania umowy</w:t>
      </w:r>
    </w:p>
    <w:p w14:paraId="3934CA2E" w14:textId="77777777" w:rsidR="0071151A" w:rsidRDefault="0071151A" w:rsidP="0071151A">
      <w:pPr>
        <w:spacing w:after="0" w:line="240" w:lineRule="auto"/>
        <w:ind w:left="175"/>
        <w:jc w:val="both"/>
        <w:rPr>
          <w:rFonts w:ascii="Times New Roman" w:hAnsi="Times New Roman" w:cs="Times New Roman"/>
        </w:rPr>
      </w:pPr>
      <w:r>
        <w:rPr>
          <w:rFonts w:ascii="Times New Roman" w:hAnsi="Times New Roman" w:cs="Times New Roman"/>
        </w:rPr>
        <w:t>W związku z przetwarzaniem danych osobowych osobom których dane dotyczą przysługują następujące prawa: prawo żądania dostępu do danych osobowych, prawo żądania sprostowania danych osobowych, prawo żądania ograniczenia przetwarzania danych, prawo wniesienia sprzeciwu wobec przetwarzania danych,, prawo do złożenia skargi do organu nadzorczego, którym jest Prezes Urzędu Ochrony Danych Osobowych.</w:t>
      </w:r>
    </w:p>
    <w:p w14:paraId="393D16A9" w14:textId="77777777" w:rsidR="0071151A" w:rsidRDefault="0071151A" w:rsidP="0071151A">
      <w:pPr>
        <w:spacing w:after="0" w:line="240" w:lineRule="auto"/>
        <w:ind w:left="175"/>
        <w:jc w:val="both"/>
        <w:rPr>
          <w:rFonts w:ascii="Times New Roman" w:hAnsi="Times New Roman" w:cs="Times New Roman"/>
        </w:rPr>
      </w:pPr>
      <w:r>
        <w:rPr>
          <w:rFonts w:ascii="Times New Roman" w:hAnsi="Times New Roman" w:cs="Times New Roman"/>
        </w:rPr>
        <w:t>Przekazywanie danych do państwa trzeciego – nie dotyczy.</w:t>
      </w:r>
    </w:p>
    <w:p w14:paraId="779B23F6" w14:textId="77777777" w:rsidR="0071151A" w:rsidRDefault="0071151A" w:rsidP="0071151A">
      <w:pPr>
        <w:spacing w:after="0" w:line="240" w:lineRule="auto"/>
        <w:ind w:left="175"/>
        <w:jc w:val="both"/>
        <w:rPr>
          <w:rFonts w:ascii="Times New Roman" w:hAnsi="Times New Roman" w:cs="Times New Roman"/>
        </w:rPr>
      </w:pPr>
      <w:r>
        <w:rPr>
          <w:rFonts w:ascii="Times New Roman" w:hAnsi="Times New Roman" w:cs="Times New Roman"/>
        </w:rPr>
        <w:t>Zautomatyzowane podejmowanie decyzji – nie stosuje się.</w:t>
      </w:r>
    </w:p>
    <w:p w14:paraId="15BF9B04" w14:textId="77777777" w:rsidR="0071151A" w:rsidRDefault="0071151A" w:rsidP="0071151A">
      <w:pPr>
        <w:spacing w:after="0" w:line="240" w:lineRule="auto"/>
        <w:ind w:left="175"/>
        <w:jc w:val="both"/>
        <w:rPr>
          <w:rFonts w:ascii="Times New Roman" w:hAnsi="Times New Roman" w:cs="Times New Roman"/>
        </w:rPr>
      </w:pPr>
      <w:r>
        <w:rPr>
          <w:rFonts w:ascii="Times New Roman" w:hAnsi="Times New Roman" w:cs="Times New Roman"/>
        </w:rPr>
        <w:t xml:space="preserve">Dodatkowe informacje na temat wykorzystania i zabezpieczania Państwa danych osobowych, przysługujących uprawnień i warunków skorzystania z nich znajdują się na stronie: </w:t>
      </w:r>
      <w:hyperlink r:id="rId6" w:history="1">
        <w:r>
          <w:rPr>
            <w:rStyle w:val="Hipercze"/>
            <w:rFonts w:ascii="Times New Roman" w:hAnsi="Times New Roman" w:cs="Times New Roman"/>
          </w:rPr>
          <w:t>www.katywroclawskie.pl/pl/page/rodo</w:t>
        </w:r>
      </w:hyperlink>
      <w:r>
        <w:rPr>
          <w:rFonts w:ascii="Times New Roman" w:hAnsi="Times New Roman" w:cs="Times New Roman"/>
        </w:rPr>
        <w:t xml:space="preserve"> lub </w:t>
      </w:r>
      <w:hyperlink r:id="rId7" w:history="1">
        <w:r>
          <w:rPr>
            <w:rStyle w:val="Hipercze"/>
            <w:rFonts w:ascii="Times New Roman" w:hAnsi="Times New Roman" w:cs="Times New Roman"/>
          </w:rPr>
          <w:t>www.bip.katywroclawskie.pl</w:t>
        </w:r>
      </w:hyperlink>
      <w:r>
        <w:rPr>
          <w:rFonts w:ascii="Times New Roman" w:hAnsi="Times New Roman" w:cs="Times New Roman"/>
        </w:rPr>
        <w:t xml:space="preserve"> (zakładka Ochrona Danych Osobowych RODO</w:t>
      </w:r>
    </w:p>
    <w:p w14:paraId="72AAABA9" w14:textId="77777777" w:rsidR="0071151A" w:rsidRDefault="0071151A" w:rsidP="0071151A">
      <w:pPr>
        <w:spacing w:after="0" w:line="240" w:lineRule="auto"/>
        <w:rPr>
          <w:rFonts w:ascii="Times New Roman" w:hAnsi="Times New Roman" w:cs="Times New Roman"/>
        </w:rPr>
      </w:pPr>
    </w:p>
    <w:p w14:paraId="18886FFA" w14:textId="77777777" w:rsidR="0071151A" w:rsidRDefault="0071151A" w:rsidP="0071151A">
      <w:pPr>
        <w:spacing w:after="0" w:line="240" w:lineRule="auto"/>
        <w:rPr>
          <w:rFonts w:ascii="Times New Roman" w:hAnsi="Times New Roman" w:cs="Times New Roman"/>
        </w:rPr>
      </w:pPr>
    </w:p>
    <w:p w14:paraId="7752A6EE" w14:textId="77777777" w:rsidR="009D4A50" w:rsidRDefault="009D4A50"/>
    <w:sectPr w:rsidR="009D4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F0B42"/>
    <w:multiLevelType w:val="hybridMultilevel"/>
    <w:tmpl w:val="44246524"/>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1A"/>
    <w:rsid w:val="0071151A"/>
    <w:rsid w:val="009D4A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2029"/>
  <w15:chartTrackingRefBased/>
  <w15:docId w15:val="{7455AD2F-F7B0-4337-8E9E-5D0306B4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151A"/>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1151A"/>
    <w:rPr>
      <w:color w:val="0563C1"/>
      <w:u w:val="single"/>
    </w:rPr>
  </w:style>
  <w:style w:type="paragraph" w:styleId="Akapitzlist">
    <w:name w:val="List Paragraph"/>
    <w:basedOn w:val="Normalny"/>
    <w:uiPriority w:val="34"/>
    <w:qFormat/>
    <w:rsid w:val="0071151A"/>
    <w:pPr>
      <w:spacing w:after="0" w:line="240" w:lineRule="auto"/>
      <w:ind w:left="720"/>
      <w:contextualSpacing/>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3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p.katywroclaw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tywroclawskie.pl/rodo" TargetMode="External"/><Relationship Id="rId5" Type="http://schemas.openxmlformats.org/officeDocument/2006/relationships/hyperlink" Target="mailto:rodo@katywroclawski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2888</Characters>
  <Application>Microsoft Office Word</Application>
  <DocSecurity>0</DocSecurity>
  <Lines>24</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Wonskowska</dc:creator>
  <cp:keywords/>
  <dc:description/>
  <cp:lastModifiedBy>Renata Wonskowska</cp:lastModifiedBy>
  <cp:revision>1</cp:revision>
  <dcterms:created xsi:type="dcterms:W3CDTF">2021-06-22T05:28:00Z</dcterms:created>
  <dcterms:modified xsi:type="dcterms:W3CDTF">2021-06-22T05:29:00Z</dcterms:modified>
</cp:coreProperties>
</file>