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72A57" w14:textId="77777777" w:rsidR="00D20711" w:rsidRDefault="00D20711" w:rsidP="00D2071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snapToGrid w:val="0"/>
        </w:rPr>
      </w:pPr>
      <w:r>
        <w:rPr>
          <w:rFonts w:ascii="Times New Roman" w:hAnsi="Times New Roman" w:cs="Times New Roman"/>
        </w:rPr>
        <w:t>Załącznik nr 2 do otwartego konkursu ofert</w:t>
      </w:r>
    </w:p>
    <w:p w14:paraId="63701987" w14:textId="77777777" w:rsidR="00D20711" w:rsidRDefault="00D20711" w:rsidP="00D20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E904CA6" w14:textId="77777777" w:rsidR="00D20711" w:rsidRDefault="00D20711" w:rsidP="00D207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Państwa danych osobowych jest </w:t>
      </w:r>
      <w:r>
        <w:rPr>
          <w:rFonts w:ascii="Times New Roman" w:hAnsi="Times New Roman" w:cs="Times New Roman"/>
          <w:b/>
          <w:bCs/>
          <w:sz w:val="24"/>
          <w:szCs w:val="24"/>
        </w:rPr>
        <w:t>Burmistrz Miasta i Gminy Kąty Wrocławskie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ul. Rynek 1, 55-080 Kąty Wrocławskie </w:t>
      </w:r>
    </w:p>
    <w:p w14:paraId="60D958C4" w14:textId="77777777" w:rsidR="00D20711" w:rsidRDefault="00D20711" w:rsidP="00D20711">
      <w:pPr>
        <w:spacing w:after="120"/>
        <w:ind w:lef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kontaktowe Inspektora Ochrony Danych: ul. Rynek 1, 55-080 Kąty Wrocławskie, telefon: +48 71 390 72 23. Zapytania w sprawie przetwarzania danych osobowych należy kierować pocztą na podany powyżej adres lub pocztą elektroniczną na adres: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rodo@katywroclawskie.pl</w:t>
        </w:r>
      </w:hyperlink>
    </w:p>
    <w:p w14:paraId="0D2F3697" w14:textId="77777777" w:rsidR="00D20711" w:rsidRDefault="00D20711" w:rsidP="00D20711">
      <w:pPr>
        <w:spacing w:after="120"/>
        <w:ind w:lef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przetwarzane będą w celach:</w:t>
      </w:r>
    </w:p>
    <w:p w14:paraId="674DFB19" w14:textId="77777777" w:rsidR="00D20711" w:rsidRDefault="00D20711" w:rsidP="00D20711">
      <w:pPr>
        <w:pStyle w:val="Akapitzlist"/>
        <w:numPr>
          <w:ilvl w:val="0"/>
          <w:numId w:val="1"/>
        </w:numPr>
        <w:spacing w:after="120" w:line="276" w:lineRule="auto"/>
      </w:pPr>
      <w:r>
        <w:t>zawarcia i wykonania umowy na podstawie art.6 ust.1 lit. b ogólnego rozporządzenie o ochronie danych</w:t>
      </w:r>
    </w:p>
    <w:p w14:paraId="35A6C96C" w14:textId="77777777" w:rsidR="00D20711" w:rsidRDefault="00D20711" w:rsidP="00D20711">
      <w:pPr>
        <w:pStyle w:val="Akapitzlist"/>
        <w:numPr>
          <w:ilvl w:val="0"/>
          <w:numId w:val="1"/>
        </w:numPr>
        <w:spacing w:after="120" w:line="276" w:lineRule="auto"/>
      </w:pPr>
      <w:r>
        <w:t xml:space="preserve">w celu wypełniania obowiązków prawnych ciążących na Administratorze na podstawie art..6 ust.1 lit. c ogólnego rozporządzenie o ochronie danych. Obowiązek prawny wynika przede wszystkim </w:t>
      </w:r>
      <w:r>
        <w:br/>
        <w:t xml:space="preserve">z art.34 ust.6 oraz art.46 ust.1 ustawy z dnia 13 października 1998 roku o systemie ubezpieczeń społecznych, a także art. 11 ust.3 ustawy z 13 października 1995 roku o zasadach ewidencji </w:t>
      </w:r>
      <w:r>
        <w:br/>
        <w:t xml:space="preserve">i identyfikacji podatników ; </w:t>
      </w:r>
    </w:p>
    <w:p w14:paraId="5A89F7D2" w14:textId="77777777" w:rsidR="00D20711" w:rsidRDefault="00D20711" w:rsidP="00D20711">
      <w:pPr>
        <w:pStyle w:val="Akapitzlist"/>
        <w:numPr>
          <w:ilvl w:val="0"/>
          <w:numId w:val="1"/>
        </w:numPr>
        <w:spacing w:after="120" w:line="276" w:lineRule="auto"/>
      </w:pPr>
      <w:r>
        <w:t xml:space="preserve">ustalania, obrony i dochodzenia roszczeń na podstawie art.6 ust.1 lit. f ogólnego rozporządzenie </w:t>
      </w:r>
      <w:r>
        <w:br/>
        <w:t>o ochronie danych jako prawnie uzasadniony interes realizowany przez Administratora - w tym zakresie dane przetwarzane będą przez okres po którym przedawnią się roszczenia;</w:t>
      </w:r>
    </w:p>
    <w:p w14:paraId="79F506FB" w14:textId="77777777" w:rsidR="00D20711" w:rsidRDefault="00D20711" w:rsidP="00D20711">
      <w:pPr>
        <w:pStyle w:val="Akapitzlist"/>
        <w:numPr>
          <w:ilvl w:val="0"/>
          <w:numId w:val="1"/>
        </w:numPr>
        <w:spacing w:after="120" w:line="276" w:lineRule="auto"/>
        <w:jc w:val="both"/>
      </w:pPr>
      <w:r>
        <w:t>w związku z dochodzeniem i obroną roszczeń jako prawnie uzasadniony interes administratora na podstawie art.6 ust.1 lit. f ogólnego rozporządzenie o ochronie danych;</w:t>
      </w:r>
    </w:p>
    <w:p w14:paraId="4819C744" w14:textId="77777777" w:rsidR="00D20711" w:rsidRDefault="00D20711" w:rsidP="00D20711">
      <w:pPr>
        <w:spacing w:after="120"/>
        <w:ind w:lef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Informujemy, że odbiorcami danych będą: podmioty uprawnione na podstawie przepisów prawa, podmioty przetwarzające dane w naszym imieniu na podstawie zawartej umowy powierzenia, uczestniczącym w wykonywaniu naszych czynności (świadczące nam usługi informatyczne, pomoc prawną, usługi w zakresie bhp), innym administratorom danych przetwarzającym dane we własnym imieniu(prowadzącym działalność pocztową lub kurierską, prowadzącym działalność płatniczą (banki, instytucje płatnicze)).</w:t>
      </w:r>
    </w:p>
    <w:p w14:paraId="1FFE4DC0" w14:textId="77777777" w:rsidR="00D20711" w:rsidRDefault="00D20711" w:rsidP="00D20711">
      <w:pPr>
        <w:spacing w:after="120"/>
        <w:ind w:lef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przetwarzane w związku z zawartą umową oraz w związku z wypełnianiem obowiązków prawnych ciążących na Administratorze przechowywane będą przez Administratora przez okres niezbędny do realizacji w/w zadań, a po tym okresie dla celów i przez czas oraz w zakresie wymaganym przez przepisy prawa lub dla zabezpieczenia ewentualnych roszczeń, jednak nie dłużej niż przez 6 lat od końca roku kalendarzowego.</w:t>
      </w:r>
    </w:p>
    <w:p w14:paraId="79F9949D" w14:textId="77777777" w:rsidR="00D20711" w:rsidRDefault="00D20711" w:rsidP="00D20711">
      <w:pPr>
        <w:spacing w:after="120"/>
        <w:ind w:lef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danych jest dobrowolne jednak niepodanie danych będzie skutkowało niemożliwością zawarcia i wykonania umowy</w:t>
      </w:r>
    </w:p>
    <w:p w14:paraId="76C75161" w14:textId="77777777" w:rsidR="00D20711" w:rsidRDefault="00D20711" w:rsidP="00D20711">
      <w:pPr>
        <w:spacing w:after="120"/>
        <w:ind w:lef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przetwarzaniem danych osobowych osobom których dane dotyczą przysługują następujące prawa: prawo żądania dostępu do danych osobowych, prawo żądania </w:t>
      </w:r>
      <w:r>
        <w:rPr>
          <w:rFonts w:ascii="Times New Roman" w:hAnsi="Times New Roman" w:cs="Times New Roman"/>
          <w:sz w:val="24"/>
          <w:szCs w:val="24"/>
        </w:rPr>
        <w:lastRenderedPageBreak/>
        <w:t>sprostowania danych osobowych, prawo żądania ograniczenia przetwarzania danych, prawo wniesienia sprzeciwu wobec przetwarzania danych,, prawo do złożenia skargi do organu nadzorczego, którym jest Prezes Urzędu Ochrony Danych Osobowych.</w:t>
      </w:r>
    </w:p>
    <w:p w14:paraId="5789EA4D" w14:textId="77777777" w:rsidR="00D20711" w:rsidRDefault="00D20711" w:rsidP="00D20711">
      <w:pPr>
        <w:spacing w:after="120"/>
        <w:ind w:lef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danych do państwa trzeciego – nie dotyczy.</w:t>
      </w:r>
    </w:p>
    <w:p w14:paraId="60EE73BF" w14:textId="77777777" w:rsidR="00D20711" w:rsidRDefault="00D20711" w:rsidP="00D20711">
      <w:pPr>
        <w:spacing w:after="120"/>
        <w:ind w:lef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Zautomatyzowane podejmowanie decyzji – nie stosuje się.</w:t>
      </w:r>
    </w:p>
    <w:p w14:paraId="36DB562E" w14:textId="77777777" w:rsidR="00D20711" w:rsidRDefault="00D20711" w:rsidP="00D20711">
      <w:pPr>
        <w:spacing w:after="120"/>
        <w:ind w:lef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informacje na temat wykorzystania i zabezpieczania Państwa danych osobowych, przysługujących uprawnień i warunków skorzystania z nich znajdują się na stronie: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www.katywroclawskie.pl/pl/page/rodo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www.bip.katywroclawskie.pl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(zakładka Ochrona Danych Osobowych RODO</w:t>
      </w:r>
    </w:p>
    <w:p w14:paraId="5501D767" w14:textId="77777777" w:rsidR="00AA055F" w:rsidRDefault="00AA055F"/>
    <w:sectPr w:rsidR="00AA0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F0B42"/>
    <w:multiLevelType w:val="hybridMultilevel"/>
    <w:tmpl w:val="4424652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11"/>
    <w:rsid w:val="00AA055F"/>
    <w:rsid w:val="00D2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CF99"/>
  <w15:chartTrackingRefBased/>
  <w15:docId w15:val="{E8490D46-2380-4405-95C1-CAB438D0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7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2071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20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katywroclaw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ywroclawskie.pl/rodo" TargetMode="External"/><Relationship Id="rId5" Type="http://schemas.openxmlformats.org/officeDocument/2006/relationships/hyperlink" Target="mailto:rodo@katywroclawski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Wonskowska</dc:creator>
  <cp:keywords/>
  <dc:description/>
  <cp:lastModifiedBy>Renata Wonskowska</cp:lastModifiedBy>
  <cp:revision>1</cp:revision>
  <dcterms:created xsi:type="dcterms:W3CDTF">2020-07-20T10:37:00Z</dcterms:created>
  <dcterms:modified xsi:type="dcterms:W3CDTF">2020-07-20T10:37:00Z</dcterms:modified>
</cp:coreProperties>
</file>